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F11" w:rsidRPr="0001601C" w:rsidRDefault="004B4F11" w:rsidP="00016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1601C">
        <w:rPr>
          <w:rFonts w:ascii="Times New Roman" w:hAnsi="Times New Roman" w:cs="Times New Roman"/>
          <w:sz w:val="24"/>
          <w:szCs w:val="24"/>
        </w:rPr>
        <w:t xml:space="preserve">   </w:t>
      </w:r>
      <w:r w:rsidRPr="0001601C">
        <w:rPr>
          <w:rFonts w:ascii="Times New Roman" w:hAnsi="Times New Roman" w:cs="Times New Roman"/>
          <w:b/>
          <w:bCs/>
          <w:sz w:val="36"/>
          <w:szCs w:val="36"/>
        </w:rPr>
        <w:t xml:space="preserve">Какие пищевые вещества критически значимы </w:t>
      </w:r>
    </w:p>
    <w:p w:rsidR="004B4F11" w:rsidRPr="0001601C" w:rsidRDefault="004B4F11" w:rsidP="00016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1601C">
        <w:rPr>
          <w:rFonts w:ascii="Times New Roman" w:hAnsi="Times New Roman" w:cs="Times New Roman"/>
          <w:b/>
          <w:bCs/>
          <w:sz w:val="36"/>
          <w:szCs w:val="36"/>
        </w:rPr>
        <w:t xml:space="preserve">         для обеспечения здоровья при высоких </w:t>
      </w:r>
    </w:p>
    <w:p w:rsidR="004B4F11" w:rsidRPr="0001601C" w:rsidRDefault="004B4F11" w:rsidP="00016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1601C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физических нагрузках</w:t>
      </w:r>
    </w:p>
    <w:p w:rsidR="0001601C" w:rsidRPr="0001601C" w:rsidRDefault="0001601C" w:rsidP="0001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38" w:rsidRPr="00355E38" w:rsidRDefault="00355E38" w:rsidP="0035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38">
        <w:rPr>
          <w:rFonts w:ascii="Times New Roman" w:hAnsi="Times New Roman" w:cs="Times New Roman"/>
          <w:sz w:val="24"/>
          <w:szCs w:val="24"/>
        </w:rPr>
        <w:t>Основной задачей питания является оптимальное и своевременное восполнение энергетических затрат, а также пластических и биологически активных веществ, активно расходуемых в процессе интенсивной мышечной деятельности, поэтому питание спортсменов должно быть не только сбалансированным по количеству пищевых веществ в рационе, но и иметь четко дифференцированную количественную характеристику в зависимости от вида спорта и этапа подготовки атлетов.</w:t>
      </w:r>
    </w:p>
    <w:p w:rsidR="00355E38" w:rsidRPr="00355E38" w:rsidRDefault="00355E38" w:rsidP="0035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38">
        <w:rPr>
          <w:rFonts w:ascii="Times New Roman" w:hAnsi="Times New Roman" w:cs="Times New Roman"/>
          <w:sz w:val="24"/>
          <w:szCs w:val="24"/>
        </w:rPr>
        <w:t>Вопрос о метаболической роли белков, жиров и углеводов при интенсивных физических нагрузках привлекает внимание ученых более 150 лет. Современными исследованиями установлено, что оптимальное соотношение этих веществ в рационе спортсменов составляет 1:0,8:4, в процентном выражении это соответствует 15:24:61 (по калорийности) и несколько отличается от формулы сбалансированного питания меньшей долей жира (1:1:4 или 14:30:56), что объясняется особенностями выполнения спортивных упражнений, при которых окисление углеводов происходит при меньших затратах кислорода, чем окисление жира.</w:t>
      </w:r>
    </w:p>
    <w:p w:rsidR="00355E38" w:rsidRPr="00355E38" w:rsidRDefault="00355E38" w:rsidP="0035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5E38">
        <w:rPr>
          <w:rFonts w:ascii="Times New Roman" w:hAnsi="Times New Roman" w:cs="Times New Roman"/>
          <w:sz w:val="24"/>
          <w:szCs w:val="24"/>
        </w:rPr>
        <w:t>отребности спортсменов в белке, котор</w:t>
      </w:r>
      <w:r w:rsidR="004F5BD7">
        <w:rPr>
          <w:rFonts w:ascii="Times New Roman" w:hAnsi="Times New Roman" w:cs="Times New Roman"/>
          <w:sz w:val="24"/>
          <w:szCs w:val="24"/>
        </w:rPr>
        <w:t>ые</w:t>
      </w:r>
      <w:r w:rsidRPr="00355E38">
        <w:rPr>
          <w:rFonts w:ascii="Times New Roman" w:hAnsi="Times New Roman" w:cs="Times New Roman"/>
          <w:sz w:val="24"/>
          <w:szCs w:val="24"/>
        </w:rPr>
        <w:t>, как известно, завис</w:t>
      </w:r>
      <w:r w:rsidR="004F5BD7">
        <w:rPr>
          <w:rFonts w:ascii="Times New Roman" w:hAnsi="Times New Roman" w:cs="Times New Roman"/>
          <w:sz w:val="24"/>
          <w:szCs w:val="24"/>
        </w:rPr>
        <w:t>я</w:t>
      </w:r>
      <w:r w:rsidRPr="00355E38">
        <w:rPr>
          <w:rFonts w:ascii="Times New Roman" w:hAnsi="Times New Roman" w:cs="Times New Roman"/>
          <w:sz w:val="24"/>
          <w:szCs w:val="24"/>
        </w:rPr>
        <w:t>т от объема и интенсивности физической деятельности, причем при регулярной силовой нагрузке атлетов потребность в белке выше, чем при физической активности, связанной с выносливостью. Некоторые авторы считают, что для удовлетворения повышенных потребностей спортсменов достаточно увеличить количество белка в рационе на 50-125%. Однако следует отметить, что однозначного ответа на вопрос о норме белка для спортсменов нет и сегодня - существуют лишь общие рекомендации по уровню суточного потребления белка в зависимости от интенсивности физической нагрузки. При небольшой физической и нервноэмоциональной нагрузке рекомендуется использовать от 1,2 до 2,0 г белка на 1 кг массы тела, причем для спортсменов, деятельность которых связана с выносливостью, - 1,6-1,8 г/кг массы тела, для спортсменов скоростно-силовых видов спорта - 1,4-2,0 г/кг. При выполнении длительных и напряженных физических нагрузок потребность в белке возрастает до 2,2-2,9 г/кг. В более ранних исследованиях такие повышенные уровни потребления белка (2,4-2,8 г/кг) рекомендовались для атлетов, занимающихся скоростно-силовыми видами спорта.</w:t>
      </w:r>
    </w:p>
    <w:p w:rsidR="00355E38" w:rsidRPr="00355E38" w:rsidRDefault="00355E38" w:rsidP="0035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38">
        <w:rPr>
          <w:rFonts w:ascii="Times New Roman" w:hAnsi="Times New Roman" w:cs="Times New Roman"/>
          <w:sz w:val="24"/>
          <w:szCs w:val="24"/>
        </w:rPr>
        <w:t>Существующие в настоящее время данные не подтверждают безграничную веру спортсменов и их тренеров в то, что высокий уровень потребления белка способствует повышению работоспособности спортсменов и достижению ими высоких результатов. Обычные, рекомендуемые для населения, уровни потребления белка (12-15% от общей калорийности рациона) обеспечивают необходимое количество аминокислот для построения и обновления мышечной ткани при непременном условии поступления достаточного количества энергии за счет углеводов и жиров. Интенсивные физические и нервно-эмоциональные нагрузки спортсменов повышают их потребность в белке вследствие увеличения деградации белка в мышцах.</w:t>
      </w:r>
    </w:p>
    <w:p w:rsidR="00355E38" w:rsidRPr="00355E38" w:rsidRDefault="00355E38" w:rsidP="0035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38">
        <w:rPr>
          <w:rFonts w:ascii="Times New Roman" w:hAnsi="Times New Roman" w:cs="Times New Roman"/>
          <w:sz w:val="24"/>
          <w:szCs w:val="24"/>
        </w:rPr>
        <w:t xml:space="preserve">Однако увеличение потребления белка более 3,0 г/кг нецелесообразно, так как при этом ухудшается его усвоение, ускоряется выделение с мочой и потом продуктов распада белка - аммиака и мочевины, что приводит к нагрузке на печень и почки. По мнению ряда исследователей, в основном зарубежных, при повышении содержания белка в рационе до 2,4 г/кг дальнейшего синтеза собственных белков не происходит, и такое количество белка считается избыточным. Согласно современным представлениям, оптимальное количество белка, позволяющее удовлетворять потребности организма спортсменов, составляет 2,0-2,5 г/кг, что обеспечивает 25% общей калорийности рациона. Чтобы удовлетворить потребность спортсменов в белке, не нужно употреблять специальные белковые добавки, поскольку рационально построенный рацион позволяет получить нужное количество белка из пищи. Неадекватная обеспеченность белком возможна в ситуациях, когда наряду с </w:t>
      </w:r>
      <w:r w:rsidRPr="00355E38">
        <w:rPr>
          <w:rFonts w:ascii="Times New Roman" w:hAnsi="Times New Roman" w:cs="Times New Roman"/>
          <w:sz w:val="24"/>
          <w:szCs w:val="24"/>
        </w:rPr>
        <w:lastRenderedPageBreak/>
        <w:t>эффектом физических нагрузок на потребности организма влияют другие факторы, например, быстрый рост в детском и подростковом возрасте, беременность, вегетарианский рацион. Однако следует учитывать, что обмен белка тесно связан с обменом других нутриентов, в частности калия, кальция и некоторых витаминов. При содержании белка в рационе &lt;2,0 г/кг в организме резко возрастает потеря калия и кальция, что отрицательно сказывается на самочувствии спортсменов и их спортивных результатах. При снижении потребления белка отмечается повышение суточной экскреции с мочой некоторых витаминов (С, В1, В2, В6, РР) и их метаболитов, несмотря на адекватное поступление их с пищей.</w:t>
      </w:r>
    </w:p>
    <w:p w:rsidR="00355E38" w:rsidRPr="00355E38" w:rsidRDefault="00355E38" w:rsidP="0035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38">
        <w:rPr>
          <w:rFonts w:ascii="Times New Roman" w:hAnsi="Times New Roman" w:cs="Times New Roman"/>
          <w:sz w:val="24"/>
          <w:szCs w:val="24"/>
        </w:rPr>
        <w:t>Учитывая, что в организме спортсменов во время выполнения ими значительной мышечной работы (тренировки и особенно соревнования) происходит усиленный распад белков, диета в восстановительном периоде должна содержать дополнительное количество легкоусвояемого белка или отдельные аминокислоты в количестве, адекватном объему и интенсивности физической нагрузки. При этом белки животного происхождения должны составлять 55-70% от общего их количества в рационе.</w:t>
      </w:r>
    </w:p>
    <w:p w:rsidR="00355E38" w:rsidRPr="00355E38" w:rsidRDefault="00355E38" w:rsidP="0035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38">
        <w:rPr>
          <w:rFonts w:ascii="Times New Roman" w:hAnsi="Times New Roman" w:cs="Times New Roman"/>
          <w:sz w:val="24"/>
          <w:szCs w:val="24"/>
        </w:rPr>
        <w:t>Жиры являются основными источниками энергии, вырабатываемой аэробным путем и расходуемой при физической работе легкой и умеренной интенсивности. Существующие рекомендации предполагают потребление атлетами различных специализаций 20-30% жира от калорийности рациона, причем доля растительных жиров должна быть не менее 20% от общего количества жира. Биологическая ценность жиров во многом определяется наличием в них незаменимых компонентов - полиненасыщенных жирных кислот (ПНЖК), которые, подобно аминокислотам и витаминам, не могут синтезироваться в организме и должны обязательно поступать с пищей. Основными источниками ПНЖК являются, как известно, растительные масла, прием которых в количестве 25-30 г обеспечивает суточную потребность человека в этих нутриентах. В пищевых продуктах жирам сопутствуют и другие вещества, относящиеся к классу липидов (фосфолипиды, стерины и др.), которые, как установлено многочисленными исследованиями, принимают участие в выполнении важных биологических функций. Однако, несмотря на физиологическую значимость жиров, оснований для увеличения доли жира в рационе питания спортсменов нет. Потребление высокожирового рациона нецелесообразно прежде всего с позиций здорового питания, поскольку высокое потребление жира связывается с риском развития ряда болезней, в первую очередь ожирения и сердечно-сосудистых заболеваний. Избыточное потребление жира при низком содержании в рационе спортсменов углеводов может стать причиной образования кетоновых тел (ацетон, ацетоуксусная и ацетомасляная кислоты и др.), обнаруживаемых в моче во время больших физических нагрузок и нервно-эмоционального напряжения. Вместе с тем не рекомендуется снижать квоту жира в рационе ниже 15% по калорийности, так как это затрудняет получение спортсменом энергии в оптимальном количестве, а также уменьшает запасы внутримышечных триглицеридов, являющихся источником энергии при низкой интенсивности мышечной нагрузки.</w:t>
      </w:r>
    </w:p>
    <w:p w:rsidR="00355E38" w:rsidRPr="00355E38" w:rsidRDefault="00355E38" w:rsidP="0035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38">
        <w:rPr>
          <w:rFonts w:ascii="Times New Roman" w:hAnsi="Times New Roman" w:cs="Times New Roman"/>
          <w:sz w:val="24"/>
          <w:szCs w:val="24"/>
        </w:rPr>
        <w:t>Энергетическая ценность пищевого рациона большинства людей, в том числе и спортсменов, обеспечивается главным образом углеводами. Углеводы имеют свойство высвобождать энергию для жизнедеятельности в процессе катаболизма, накапливаться в печени и мышцах в виде гликогена, создавая тем самым энергетический резерв. В настоящее время не вызывают сомнений факты повышения выносливости и физической работоспособности спортсменов при оптимизации углеводных запасов организма, употребления углеводсодержащих продуктов в целях поддержания высоких скоростей окисления углеводов в ходе продолжительной физической нагрузки.</w:t>
      </w:r>
    </w:p>
    <w:p w:rsidR="00355E38" w:rsidRPr="00355E38" w:rsidRDefault="00355E38" w:rsidP="0035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38">
        <w:rPr>
          <w:rFonts w:ascii="Times New Roman" w:hAnsi="Times New Roman" w:cs="Times New Roman"/>
          <w:sz w:val="24"/>
          <w:szCs w:val="24"/>
        </w:rPr>
        <w:t xml:space="preserve">Потребление углеводов при интенсивных тренировках должно составлять 7-10 г/кг, чтобы предотвратить истощение запасов гликогена в мышцах и печени и обеспечить их ресинтез, т.е. при массе тела 70 кг спортсмен должен потреблять до 700 г/сут углеводов. Во время тяжелых физических нагрузок доля углеводов в рационе может превышать 70% по калорийности. Выбор типа углеводов - простые (главным образом моно-, ди- и олигосахариды) или сложные (полисахариды) - основан на их свойстве повышать концентрацию глюкозы в плазме крови, т.е. на гликемическом индексе. Гликемический </w:t>
      </w:r>
      <w:r w:rsidRPr="00355E38">
        <w:rPr>
          <w:rFonts w:ascii="Times New Roman" w:hAnsi="Times New Roman" w:cs="Times New Roman"/>
          <w:sz w:val="24"/>
          <w:szCs w:val="24"/>
        </w:rPr>
        <w:lastRenderedPageBreak/>
        <w:t>индекс отражает скорость превращения углеводов пищи в глюкозу крови. Это понятие появилось в начале 1980-х гг. и вполне подходит для характеристики продуктов комплексной природы, содержащих углеводы. Применение информации о гликемическом индексе продуктов в спортивном питании важно для оптимизации процесса восстановления мышечного гликогена. Углеводы с умеренным или высоким гликемическим индексом рекомендуется потреблять в течение 6 ч после физической нагрузки для быстрого восполнения запасов гликогена. В более поздние сроки после нагрузки хорошим эффектом восполнения запасов гликогена обладают сложные углеводы с низким гликемическим индексом. Однако следует учитывать, что прием более 1,5 г углеводов на 1 кг массы тела не увеличивает синтез гликогена, но может привести к отрицательным явлениям со стороны желудочно-кишечного тракта, в частности к возникновению тошноты и диареи. Богатую углеводами пищу следует принимать за 3-4 ч до начала соревнований. Такой режим приема пищи позволяет к моменту соревнований прийти с опорожненным желудком, усвоенными пищевыми веществами, повышенным уровнем глюкозы в крови и гликогена в мышцах и печени. Чем ближе по времени прием пищи к моменту соревнований, тем он должен быть меньше по объему: за 4 ч до соревнований рекомендуется потребление 4 г/кг углеводов, за 1 ч - 1 г/кг.</w:t>
      </w:r>
    </w:p>
    <w:p w:rsidR="00355E38" w:rsidRPr="00355E38" w:rsidRDefault="00355E38" w:rsidP="0035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38">
        <w:rPr>
          <w:rFonts w:ascii="Times New Roman" w:hAnsi="Times New Roman" w:cs="Times New Roman"/>
          <w:sz w:val="24"/>
          <w:szCs w:val="24"/>
        </w:rPr>
        <w:t>Известны некоторые различия в метаболизме простых углеводов. В частности, больший выброс инсулина после потребления глюкозы ведет к более быстрому и интенсивному по сравнению с фруктозой восстановлению мышечного гликогена. При этом следует учитывать, что фруктоза в 2 раза менее эффективна для ресинтеза гликогена, чем сахароза или глюкоза. Различия во времени задержки в желудке, меньшая скорость всасывания фруктозы и возможность дисфункций со стороны желудочно-кишечного тракта при ее употреблении обусловливают использование спортсменами в ходе физической нагрузки других простых сахаров. Следует отметить, что употребление смеси глюкозы и фруктозы приводит к повышению скорости окисления экзогенных углеводов по сравнению с использованием каждого из сахаров в отдельности. Различия между глюкозой, сахарозой и мальтодекстрином в метаболизме и влиянии на физическую работоспособность если и существуют, то незначительные.</w:t>
      </w:r>
    </w:p>
    <w:p w:rsidR="00355E38" w:rsidRPr="00355E38" w:rsidRDefault="00355E38" w:rsidP="0035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38">
        <w:rPr>
          <w:rFonts w:ascii="Times New Roman" w:hAnsi="Times New Roman" w:cs="Times New Roman"/>
          <w:sz w:val="24"/>
          <w:szCs w:val="24"/>
        </w:rPr>
        <w:t>Применение значительного количества углеводов в виде сахарозы или глюкозы (50 г и более) за 20-60 мин до старта может привести к гипогликемии в самом начале спортивной работы. Это обусловлено влиянием повышения уровня инсулина в крови, который стимулирует потребление глюкозы работающими мышцами до того времени, когда мобилизация гликогена печени для выработки глюкозы может быть понижена. В связи с этим возникают дисбаланс в углеводном метаболизме и гипогликемия. Иногда перед стартом рекомендуется принимать продукты с низким гликемическим индексом, в частности фруктозу, поскольку она ограничивает инсулиновую реакцию и может благоприятно подействовать на работоспособность. Этот эффект связан с сохранением запасов гликогена в мышцах, стабилизацией уровня глюкозы и инсулина в крови, лучшей мобилизацией жиров как источников энергии и интенсивностью других метаболических реакций. Такие рекомендации хороши, когда увеличить содержание гликогена в мышцах уже невозможно или если в процессе выполнения физической нагрузки потребление углеводов не предусмотрено. Существует мнение, что растворы фруктозы интенсивнее восстанавливают запасы гликогена в организме в первые часы после истощающих физических нагрузок на выносливость, чем растворы глюкозы.</w:t>
      </w:r>
    </w:p>
    <w:p w:rsidR="0001601C" w:rsidRDefault="00355E38" w:rsidP="0035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38">
        <w:rPr>
          <w:rFonts w:ascii="Times New Roman" w:hAnsi="Times New Roman" w:cs="Times New Roman"/>
          <w:sz w:val="24"/>
          <w:szCs w:val="24"/>
        </w:rPr>
        <w:t>Потребление углеводов в период соревнований преследует цель обеспечить достаточным количеством энергии при длительных физических нагрузках, продолжающихся более 1 ч. Наиболее удобной формой подачи энергии в период соревнований являются напитки, содержащие углеводы и другие нутриенты, которые позволяют одновременно с восполнением жидкости обеспечивать поступление энергии и поддерживать нормальный уровень глюкозы в крови. Оба фактора - регидратация и обеспечение энергией - играют существенную роль в поддержании работоспособности спортсмена в период длительных соревнований, требующих выносливости.</w:t>
      </w:r>
    </w:p>
    <w:p w:rsidR="00BE2ECB" w:rsidRPr="00BE2ECB" w:rsidRDefault="00BE2ECB" w:rsidP="00BE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CB">
        <w:rPr>
          <w:rFonts w:ascii="Times New Roman" w:hAnsi="Times New Roman" w:cs="Times New Roman"/>
          <w:sz w:val="24"/>
          <w:szCs w:val="24"/>
        </w:rPr>
        <w:lastRenderedPageBreak/>
        <w:t>Спортсмены во время длительных соревнований должны употреблять 6-8% раствор углеводов (1 стакан) через каждые 15-20 мин, что соответствует поступлению углеводов в организм со скоростью не менее 25-30 г/ч. Такой режим обеспечивает поступление углеводов в ткани в период развития усталости в концентрации 1 г/мин. Содержание углеводов в напитках, употребляемых во время соревнований, должно быть не менее 5% и не более 10%. Более низкая концентрация малоэффективна, более высокая может вызвать спазматические боли, тошноту, диарею.</w:t>
      </w:r>
    </w:p>
    <w:p w:rsidR="00BE2ECB" w:rsidRPr="00BE2ECB" w:rsidRDefault="00BE2ECB" w:rsidP="00BE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CB">
        <w:rPr>
          <w:rFonts w:ascii="Times New Roman" w:hAnsi="Times New Roman" w:cs="Times New Roman"/>
          <w:sz w:val="24"/>
          <w:szCs w:val="24"/>
        </w:rPr>
        <w:t>Поскольку мышечная усталость и снижение физической работоспособности связаны с истощением запасов гликогена в мышцах, для быстрого восстановления его содержания в организме спортсменов после интенсивной физической работы необходимо дополнительное поступление углеводов с рационом. В период реабилитации после соревнований скорость ресинтеза гликогена в мышцах максимальна, если прием углеводов происходит непосредственно после завершения физической нагрузки в течение 2 ч. В течение первых 30 мин после завершения физической нагрузки спортсменам рекомендуется принимать богатую углеводами пищу (1-2 г углеводов на 1 кг массы тела). Для эффективного и быстрого восстановления запасов гликогена спортсмен должен в течение 30 мин после соревнования употреблять 100 г углеводов. А это весьма не просто. Непосредственно после тяжелой физической нагрузки повышена температура тела и снижен аппетит, что затрудняет потребление пищи с высоким содержанием углеводов. Более приемлемый способ - использование углеводсодержащих напитков, которые одновременно выполняют функцию регидратации. Если прием углеводов происходит спустя 2 ч после физической нагрузки, скорость образования гликогена снижается на 50%, несмотря на высокую концентрацию глюкозы и инсулина крови. Объяснение этому факту кроется в снижении в этот период чувствительности мышц к инсулину.</w:t>
      </w:r>
    </w:p>
    <w:p w:rsidR="00BE2ECB" w:rsidRPr="00BE2ECB" w:rsidRDefault="00BE2ECB" w:rsidP="00BE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CB">
        <w:rPr>
          <w:rFonts w:ascii="Times New Roman" w:hAnsi="Times New Roman" w:cs="Times New Roman"/>
          <w:sz w:val="24"/>
          <w:szCs w:val="24"/>
        </w:rPr>
        <w:t>Актуальна и адекватная обеспеченность организма спортсменов витаминами. Среди них широко распространено применение витаминных препаратов, однако вопрос о количественном содержании разных групп витаминов в рационе спортсменов остается дискуссионным.</w:t>
      </w:r>
    </w:p>
    <w:p w:rsidR="00BE2ECB" w:rsidRPr="00BE2ECB" w:rsidRDefault="00BE2ECB" w:rsidP="00BE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CB">
        <w:rPr>
          <w:rFonts w:ascii="Times New Roman" w:hAnsi="Times New Roman" w:cs="Times New Roman"/>
          <w:sz w:val="24"/>
          <w:szCs w:val="24"/>
        </w:rPr>
        <w:t>Одним из основных факторов, определяющих повышенную потребность организма спортсменов в ряде витаминов (В1, В2, В6, РР и др.), является участие этих микронутриентов в качестве коэнзимов в ферментных системах, обусловливающих процессы утилизации энергии при мышечной деятельности. Повышенная потребность в витаминах А и Е объясняется той ролью, которую играют эти витамины в поддержании структурной и функциональной целостности клеточных и субклеточных мембран. Увеличение потребления витаминов антиоксидантного действия (Е, С, β-каротина) приводит к уменьшению процесса образования продуктов перекисного окисления, но полностью не прекращает его при физической нагрузке. Под действием витаминов-антиоксидантов существенно уменьшается повреждение клеток мышечной ткани продуктами окислительного стресса, улучшается восстановление мышц после нагрузки. Однако дополнительный прием этих витаминов не улучшает спортивные результаты по сравнению с таковыми при нормальной обеспеченности организма этими пищевыми факторами. Многочисленными исследованиями показано, что при систематических физических нагрузках (тренировках) потребность в витаминах всегда возрастает. На каждую дополнительную тысячу килокалорий потребность в витаминах возрастает на 33%. Причем если тренировки длительные и проводятся в аэробном режиме, заметно повышается потребность в витаминах С, В1. При интенсивной тренировке, связанной с накоплением мышечной массы, организму требуется больше витамина В6.</w:t>
      </w:r>
    </w:p>
    <w:p w:rsidR="00BE2ECB" w:rsidRPr="00BE2ECB" w:rsidRDefault="00BE2ECB" w:rsidP="00BE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CB">
        <w:rPr>
          <w:rFonts w:ascii="Times New Roman" w:hAnsi="Times New Roman" w:cs="Times New Roman"/>
          <w:sz w:val="24"/>
          <w:szCs w:val="24"/>
        </w:rPr>
        <w:t xml:space="preserve">Недостаточная обеспеченность витаминами организма спортсмена может снизить физическую работоспособность. Это, в частности, наблюдается у атлетов, занимающихся аэробными видами спорта (лыжи, легкая атлетика) и не получающими в тренировочный период с пищей достаточного количества важнейших нутриентов: витаминов С, В1, пантотеновой и фолиевой кислот, А, РР, а также минеральных веществ - натрия, йода, железа, цинка, меди, фтора, хлора. Применение витаминных препаратов спортсменами с симптомами витаминной недостаточности позволяет улучшить их физическую форму. </w:t>
      </w:r>
      <w:r w:rsidRPr="00BE2ECB">
        <w:rPr>
          <w:rFonts w:ascii="Times New Roman" w:hAnsi="Times New Roman" w:cs="Times New Roman"/>
          <w:sz w:val="24"/>
          <w:szCs w:val="24"/>
        </w:rPr>
        <w:lastRenderedPageBreak/>
        <w:t>Учитывая нарушения и недостатки питания спортсменов, следует использовать дополнительное применение поливитаминных и минеральных добавок. Однако используемые дозы витаминов и минеральных веществ должны быть соизмеримы с физиологической суточной потребностью спортсменов в этих пищевых веществах. Применение умеренных доз витаминных или минеральных препаратов обусловлено необходимостью профилактики дефицитных состояний и удовлетворения повышенной потребности в ряде минеральных веществ и витаминов. Потребление больших количеств витаминов и минеральных веществ, в десятки и сотни раз превышающих суточную потребность, не способствует повышению работоспособности, улучшению спортивных результатов в любых видах спорта.</w:t>
      </w:r>
    </w:p>
    <w:p w:rsidR="00BE2ECB" w:rsidRPr="00BE2ECB" w:rsidRDefault="00BE2ECB" w:rsidP="00BE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CB">
        <w:rPr>
          <w:rFonts w:ascii="Times New Roman" w:hAnsi="Times New Roman" w:cs="Times New Roman"/>
          <w:sz w:val="24"/>
          <w:szCs w:val="24"/>
        </w:rPr>
        <w:t>Наряду с витаминами минеральные вещества являются незаменимыми факторами питания всех групп населения, включая людей, профессионально занимающихся спортом. Минеральные элементы, входя в состав ферментов, участвуют в обмене веществ, пластических процессах построения различных тканей, в том числе и костной. Они также принимают участие в кроветворении, влияют на защитные функции организма, участвуют в кислотно-щелочных реакциях, ферментативной и гормональной деятельности и т.п.</w:t>
      </w:r>
    </w:p>
    <w:p w:rsidR="00BE2ECB" w:rsidRPr="00BE2ECB" w:rsidRDefault="00BE2ECB" w:rsidP="00BE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CB">
        <w:rPr>
          <w:rFonts w:ascii="Times New Roman" w:hAnsi="Times New Roman" w:cs="Times New Roman"/>
          <w:sz w:val="24"/>
          <w:szCs w:val="24"/>
        </w:rPr>
        <w:t>Потребность организма в различных минеральных веществах колеблется в широких пределах. Наиболее высока потребность в натрии, которая обеспечивается в основном за счет его содержания в рационе питания. Калий - важнейший клеточный элемент, в отличие от натрия, не способствует задержке воды в организме. Под воздействием нервно-эмоционального напряжения и специфических гормональных сдвигов у спортсменов повышаются выход калия из клеток в кровь и потеря его с мочой. При систематически повторяющихся периодах нервно-эмоционального напряжения в организме может возникнуть дефицит калия. Поддержание достаточного потребления кальция важно для профилактики развития остеопороза, при котором уменьшаются объем и плотность костной массы и увеличивается опасность переломов. Большинство специалистов по спортивному питанию считают, что физическая нагрузка не повышает потребность в этом элементе. При соответствии энергопотребления энергетическим затратам организма и включении в рацион питания богатых кальцием продуктов нет необходимости в дополнительном приеме спортсменами препаратов кальция. В случае недостаточной обеспеченности рациона этим элементом препараты кальция применяют в качестве дополнительного средства, причем для оптимального усвоения кальций должен находиться в определенном соотношении с фосфором и магнием - соответственно 1:1,5 и 1:0,6.</w:t>
      </w:r>
    </w:p>
    <w:p w:rsidR="00BE2ECB" w:rsidRPr="00BE2ECB" w:rsidRDefault="00BE2ECB" w:rsidP="00BE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CB">
        <w:rPr>
          <w:rFonts w:ascii="Times New Roman" w:hAnsi="Times New Roman" w:cs="Times New Roman"/>
          <w:sz w:val="24"/>
          <w:szCs w:val="24"/>
        </w:rPr>
        <w:t>Несколько слов следует сказать о микроэлементах, которые представляют большую группу химических веществ, присутствующих в организме человека в небольших количествах. Микроэлементы входят в состав гемоглобина, витамина В12, гормонов, ферментов, оказывают выраженное взаимное влияние, связанное с взаимодействием на уровне абсорбции в желудочно-кишечном тракте, участвуют в различных метаболических процессах. В связи с этим особое значение приобретает сбалансированность пищевых рационов по микроэлементному составу, причем всякое отклонение от оптимальных соотношений между отдельными микроэлементами может привести к серьезным патологическим сдвигам в организме. При недостаточном поступлении минеральных веществ организм может в течение некоторого времени восполнять создавшийся дефицит путем мобилизации их из тканевых депо, а при избыточном поступлении - повышенным выведением. Тканевые депо организма обладают мощными резервами макроэлементов (кальций, магний - костная ткань, калий - мышцы, натрий - кожа и подкожная клетчатка), тогда как резервы микроэлементов в тканях незначительны. Этим и объясняются низкие адаптационные возможности организма к дефициту микроэлементов в пище.</w:t>
      </w:r>
    </w:p>
    <w:p w:rsidR="00BE2ECB" w:rsidRPr="00BE2ECB" w:rsidRDefault="00BE2ECB" w:rsidP="00BE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CB">
        <w:rPr>
          <w:rFonts w:ascii="Times New Roman" w:hAnsi="Times New Roman" w:cs="Times New Roman"/>
          <w:sz w:val="24"/>
          <w:szCs w:val="24"/>
        </w:rPr>
        <w:t xml:space="preserve">Наиболее важным в питании спортсменов является железо в связи с его участием в энергетическом метаболизме. Железо, как известно, необходимо для образования гемоглобина и миоглобина, является составной частью многих ферментов и цитохромов. Дефицит железа, с которым чаще всего сталкиваются женщины, снижает физическую работоспособность. В свою очередь, физические нагрузки способствуют выведению железа из организма и, таким образом, повышают риск развития железодефицитных состояний. </w:t>
      </w:r>
      <w:r w:rsidRPr="00BE2ECB">
        <w:rPr>
          <w:rFonts w:ascii="Times New Roman" w:hAnsi="Times New Roman" w:cs="Times New Roman"/>
          <w:sz w:val="24"/>
          <w:szCs w:val="24"/>
        </w:rPr>
        <w:lastRenderedPageBreak/>
        <w:t>Чрезмерные потери железа во время физической нагрузки чаще всего происходят при наличии небольших кровотечений в желудочнокишечном тракте (при язвенной болезни желудка или двенадцатиперстной кишки) или вследствие обильного потоотделения. Однако наиболее частой причиной возникновения дефицита железа у лиц, занимающихся спортом, является недостаточное потребление данного элемента с пищей. При этом следует учитывать, что потребность в железе у спортсменов примерно на 70% выше, чем у людей, не занимающихся спортом. Особенно это относится к видам спорта, связанным с выносливостью. Обогащение рациона железом или его добавление в виде препаратов увеличивают депо железа в организме спортсменов. Однако назначение железа спортсменам без его дефицита не влияет на их физическую работоспособность. Напротив, большие дозы железа (&gt;70 мг/сут) могут оказывать токсическое действие. Применение препаратов железа оправданно только у спортсменов, страдающих его недостаточностью или наличием железодефицитной анемии. При установлении дефицита железа даже при отсутствии признаков анемии препараты железа должны применяться в сочетании с витамином С, который улучшает усвоение негемового железа.</w:t>
      </w:r>
    </w:p>
    <w:p w:rsidR="00BE2ECB" w:rsidRPr="00BE2ECB" w:rsidRDefault="00BE2ECB" w:rsidP="00BE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CB">
        <w:rPr>
          <w:rFonts w:ascii="Times New Roman" w:hAnsi="Times New Roman" w:cs="Times New Roman"/>
          <w:sz w:val="24"/>
          <w:szCs w:val="24"/>
        </w:rPr>
        <w:t>Высокая физическая нагрузка и эмоциональная активность тренировочного и соревновательного периодов усиливают обмен веществ и повышают испарение влаги и потерю с потом значительного количества воды и минеральных солей, преимущественно натрия и калия. Потери воды при умеренной физической нагрузке в течение 1 ч при температуре воздуха 20-25° С у спортсменов с массой тела 70 кг достигают 1,5-2 л. В ходе физических нагрузок, связанных с выносливостью, с потом может теряться 2-5% массы тела. Потеря 1% жидкости вызывает чувство жажды, 2-3% - снижение выносливости и силы, 5% - уменьшение слюноотделения и мочеобразования, учащенный пульс, апатию, мышечную слабость, тошноту. Во избежание риска развития дегидратации и снижения физической работоспособности спортсменам желательно использовать во время тренировок или соревнований и после их окончания специальные напитки, содержащие углеводы и электролиты, что более благоприятно сказывается на спортивной деятельности, чем использование просто воды. При этом следует отметить, что при непродолжительных физических нагрузках нет необходимости включения в напитки дополнительных количеств этого элемента, а при длительной физической активности возмещение его потерь важно для поддержания концентрации натрия в плазме крови и сохранения осмотического давления. В углеводно-электролитных напитках содержание натрия должно составлять 20-40 ммоль/л. Причем целью добавления этого элемента в спортивные напитки является не только необходимость возмещения запасов натрия в организме, но и поддержание объема внеклеточной жидкости, увеличения скорости абсорбции воды и глюкозы в тонкой кишке. Кроме того, добавление натрия в напиток способствует желанию пить, и это может увеличить количество потребляемой жидкости, что благоприятно для поддержания объема внеклеточной жидкости.</w:t>
      </w:r>
    </w:p>
    <w:p w:rsidR="00BE2ECB" w:rsidRPr="00BE2ECB" w:rsidRDefault="00BE2ECB" w:rsidP="00BE2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CB">
        <w:rPr>
          <w:rFonts w:ascii="Times New Roman" w:hAnsi="Times New Roman" w:cs="Times New Roman"/>
          <w:sz w:val="24"/>
          <w:szCs w:val="24"/>
        </w:rPr>
        <w:t>О целесообразности включения калия и магния в состав спортивных напитков однозначного мнения нет. Поддержание концентрации калия в плазме крови, несмотря на потери с потом, осуществляется за счет его запасов в печени и мышцах, в связи с чем дальнейшее увеличение его концентрации вряд ли целесообразно. Концентрация в плазме крови магния в основном не меняется после физической нагрузки, особенно умеренной интенсивности. Наблюдающееся после продолжительной нагрузки незначительное снижение концентрации магния является скорее отражением перераспределения его запасов в организме, а не результатом потерь. В настоящее время потери магния с потом рассматриваются многими спортсменами и тренерами как фактор, ответственный за мышечные спазмы, в связи с чем существует мнение о благоприятном эффекте включения магния в спортивные напитки. Включение в состав спортивных напитков наряду с минеральными веществами различных углеводов, в том числе глюкозы, сахарозы и мальтодекстрина, способствующих улучшению вкусовых качеств напитков, имеет определенное преимущество с точки зрения скорости всасывания воды и сахаров.</w:t>
      </w:r>
    </w:p>
    <w:p w:rsidR="00BE2ECB" w:rsidRPr="0001601C" w:rsidRDefault="00BE2ECB" w:rsidP="00355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4CD2" w:rsidRDefault="00764CD2" w:rsidP="0001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CD2" w:rsidRDefault="00764CD2" w:rsidP="0001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CD2" w:rsidRDefault="00764CD2" w:rsidP="0001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CD2" w:rsidRDefault="00764CD2" w:rsidP="0001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CD2" w:rsidRDefault="00764CD2" w:rsidP="0001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CD2" w:rsidRDefault="00764CD2" w:rsidP="0001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CD2" w:rsidRDefault="00764CD2" w:rsidP="0001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4CD2" w:rsidSect="000160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E0DBA"/>
    <w:multiLevelType w:val="multilevel"/>
    <w:tmpl w:val="71FC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126"/>
    <w:multiLevelType w:val="multilevel"/>
    <w:tmpl w:val="3D6CD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B7000"/>
    <w:multiLevelType w:val="multilevel"/>
    <w:tmpl w:val="17EC3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B0715"/>
    <w:multiLevelType w:val="multilevel"/>
    <w:tmpl w:val="A9CA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64E3C"/>
    <w:multiLevelType w:val="multilevel"/>
    <w:tmpl w:val="18EC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226D7"/>
    <w:multiLevelType w:val="multilevel"/>
    <w:tmpl w:val="75C6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807AB"/>
    <w:multiLevelType w:val="multilevel"/>
    <w:tmpl w:val="C92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77E3D"/>
    <w:multiLevelType w:val="multilevel"/>
    <w:tmpl w:val="5E48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B564A"/>
    <w:multiLevelType w:val="multilevel"/>
    <w:tmpl w:val="3844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66811"/>
    <w:multiLevelType w:val="multilevel"/>
    <w:tmpl w:val="2A9E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362851"/>
    <w:multiLevelType w:val="multilevel"/>
    <w:tmpl w:val="D788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A264A"/>
    <w:multiLevelType w:val="multilevel"/>
    <w:tmpl w:val="3862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A12EC"/>
    <w:multiLevelType w:val="multilevel"/>
    <w:tmpl w:val="2C82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292999"/>
    <w:multiLevelType w:val="multilevel"/>
    <w:tmpl w:val="2078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95388"/>
    <w:multiLevelType w:val="multilevel"/>
    <w:tmpl w:val="842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022FC"/>
    <w:multiLevelType w:val="multilevel"/>
    <w:tmpl w:val="86F2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5C4E8A"/>
    <w:multiLevelType w:val="multilevel"/>
    <w:tmpl w:val="AA94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F39ED"/>
    <w:multiLevelType w:val="multilevel"/>
    <w:tmpl w:val="D1D2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6E0C9F"/>
    <w:multiLevelType w:val="multilevel"/>
    <w:tmpl w:val="E8C2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D63380"/>
    <w:multiLevelType w:val="multilevel"/>
    <w:tmpl w:val="F808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6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17"/>
  </w:num>
  <w:num w:numId="10">
    <w:abstractNumId w:val="12"/>
  </w:num>
  <w:num w:numId="11">
    <w:abstractNumId w:val="5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  <w:num w:numId="16">
    <w:abstractNumId w:val="18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11"/>
    <w:rsid w:val="0001601C"/>
    <w:rsid w:val="002B7CFF"/>
    <w:rsid w:val="00355E38"/>
    <w:rsid w:val="00407B3F"/>
    <w:rsid w:val="00446952"/>
    <w:rsid w:val="004B4F11"/>
    <w:rsid w:val="004C4EF9"/>
    <w:rsid w:val="004F5BD7"/>
    <w:rsid w:val="007510B7"/>
    <w:rsid w:val="00764CD2"/>
    <w:rsid w:val="00BE2ECB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8470"/>
  <w15:chartTrackingRefBased/>
  <w15:docId w15:val="{9A9152C0-48D0-421D-A461-CFC6BEE5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С М. Щукин</cp:lastModifiedBy>
  <cp:revision>4</cp:revision>
  <dcterms:created xsi:type="dcterms:W3CDTF">2025-08-07T03:45:00Z</dcterms:created>
  <dcterms:modified xsi:type="dcterms:W3CDTF">2025-08-13T09:11:00Z</dcterms:modified>
</cp:coreProperties>
</file>